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722DD" w14:textId="77777777" w:rsidR="003D0D21" w:rsidRDefault="003D0D21"/>
    <w:p w14:paraId="002168DE" w14:textId="77777777" w:rsidR="00CC205D" w:rsidRPr="006232EC" w:rsidRDefault="00CC205D">
      <w:pPr>
        <w:rPr>
          <w:rFonts w:cstheme="minorHAnsi"/>
          <w:b/>
          <w:sz w:val="24"/>
          <w:szCs w:val="24"/>
        </w:rPr>
      </w:pPr>
      <w:r w:rsidRPr="006232EC">
        <w:rPr>
          <w:rFonts w:cstheme="minorHAnsi"/>
          <w:b/>
          <w:sz w:val="24"/>
          <w:szCs w:val="24"/>
        </w:rPr>
        <w:t>AUTHORITY</w:t>
      </w:r>
    </w:p>
    <w:p w14:paraId="1CC0D016" w14:textId="77777777" w:rsidR="006232EC" w:rsidRDefault="006232EC">
      <w:pPr>
        <w:rPr>
          <w:rFonts w:cstheme="minorHAnsi"/>
        </w:rPr>
      </w:pPr>
      <w:r w:rsidRPr="006232EC">
        <w:rPr>
          <w:rFonts w:cstheme="minorHAnsi"/>
        </w:rPr>
        <w:t>Local Government Regulation 2012 (section 199</w:t>
      </w:r>
    </w:p>
    <w:p w14:paraId="2BFBA1C1" w14:textId="77777777" w:rsidR="00CC205D" w:rsidRPr="006232EC" w:rsidRDefault="00CC205D">
      <w:pPr>
        <w:rPr>
          <w:rFonts w:cstheme="minorHAnsi"/>
          <w:b/>
          <w:sz w:val="24"/>
          <w:szCs w:val="24"/>
        </w:rPr>
      </w:pPr>
      <w:r w:rsidRPr="006232EC">
        <w:rPr>
          <w:rFonts w:cstheme="minorHAnsi"/>
          <w:b/>
          <w:sz w:val="24"/>
          <w:szCs w:val="24"/>
        </w:rPr>
        <w:t>PURPOSE</w:t>
      </w:r>
    </w:p>
    <w:p w14:paraId="6F792F18" w14:textId="77777777" w:rsidR="00CC205D" w:rsidRPr="006232EC" w:rsidRDefault="00CC205D" w:rsidP="00CC205D">
      <w:pPr>
        <w:spacing w:after="100" w:afterAutospacing="1"/>
        <w:ind w:left="2098" w:hanging="2098"/>
        <w:jc w:val="both"/>
        <w:rPr>
          <w:rFonts w:cstheme="minorHAnsi"/>
          <w:bCs/>
        </w:rPr>
      </w:pPr>
      <w:r w:rsidRPr="006232EC">
        <w:rPr>
          <w:rFonts w:cstheme="minorHAnsi"/>
          <w:bCs/>
          <w:iCs/>
        </w:rPr>
        <w:t>To set out a consistent and fair method of allocating support for community groups.</w:t>
      </w:r>
    </w:p>
    <w:p w14:paraId="17109E96" w14:textId="77777777" w:rsidR="00CC205D" w:rsidRPr="006232EC" w:rsidRDefault="00CC205D">
      <w:pPr>
        <w:rPr>
          <w:rFonts w:cstheme="minorHAnsi"/>
          <w:b/>
          <w:sz w:val="24"/>
          <w:szCs w:val="24"/>
        </w:rPr>
      </w:pPr>
      <w:r w:rsidRPr="006232EC">
        <w:rPr>
          <w:rFonts w:cstheme="minorHAnsi"/>
          <w:b/>
          <w:sz w:val="24"/>
          <w:szCs w:val="24"/>
        </w:rPr>
        <w:t>POLICY</w:t>
      </w:r>
    </w:p>
    <w:p w14:paraId="73A0A580" w14:textId="77777777" w:rsidR="00CC205D" w:rsidRPr="006232EC" w:rsidRDefault="00CC205D">
      <w:pPr>
        <w:rPr>
          <w:rFonts w:cstheme="minorHAnsi"/>
        </w:rPr>
      </w:pPr>
      <w:r w:rsidRPr="006232EC">
        <w:rPr>
          <w:rFonts w:cstheme="minorHAnsi"/>
          <w:bCs/>
        </w:rPr>
        <w:t>The Council recognises and values the contribution of community groups and organisations within the Shire and acknowledges that through the provision of support to these groups, it can assist to foster the enjoyment, appreciation and development of sports, arts, heritage, recreation and other community activities within the shire.  Support may include donations of financial assistance or the waiver of fees and charges the Council would normally charge for the use of plant, equipment and facilities or the supply of materials.</w:t>
      </w:r>
    </w:p>
    <w:p w14:paraId="74FA0480" w14:textId="77777777" w:rsidR="00CC205D" w:rsidRPr="006232EC" w:rsidRDefault="00CC205D">
      <w:pPr>
        <w:rPr>
          <w:rFonts w:cstheme="minorHAnsi"/>
          <w:b/>
          <w:sz w:val="24"/>
          <w:szCs w:val="24"/>
        </w:rPr>
      </w:pPr>
      <w:r w:rsidRPr="006232EC">
        <w:rPr>
          <w:rFonts w:cstheme="minorHAnsi"/>
          <w:b/>
          <w:sz w:val="24"/>
          <w:szCs w:val="24"/>
        </w:rPr>
        <w:t>CONDITIONS</w:t>
      </w:r>
    </w:p>
    <w:p w14:paraId="368B9D02" w14:textId="77777777" w:rsidR="00CC205D" w:rsidRPr="006232EC" w:rsidRDefault="00CC205D" w:rsidP="00CC205D">
      <w:pPr>
        <w:jc w:val="both"/>
        <w:rPr>
          <w:rFonts w:cstheme="minorHAnsi"/>
          <w:bCs/>
        </w:rPr>
      </w:pPr>
      <w:r w:rsidRPr="006232EC">
        <w:rPr>
          <w:rFonts w:cstheme="minorHAnsi"/>
          <w:bCs/>
        </w:rPr>
        <w:t>The provision of community assistance is subject to the following conditions:</w:t>
      </w:r>
    </w:p>
    <w:p w14:paraId="25132EF8" w14:textId="77777777" w:rsidR="00CC205D" w:rsidRPr="006232EC" w:rsidRDefault="00CC205D" w:rsidP="00CC205D">
      <w:pPr>
        <w:numPr>
          <w:ilvl w:val="0"/>
          <w:numId w:val="1"/>
        </w:numPr>
        <w:spacing w:after="0" w:line="276" w:lineRule="auto"/>
        <w:jc w:val="both"/>
        <w:rPr>
          <w:rFonts w:cstheme="minorHAnsi"/>
          <w:bCs/>
        </w:rPr>
      </w:pPr>
      <w:r w:rsidRPr="006232EC">
        <w:rPr>
          <w:rFonts w:cstheme="minorHAnsi"/>
          <w:bCs/>
        </w:rPr>
        <w:t>The request complies with this policy;</w:t>
      </w:r>
    </w:p>
    <w:p w14:paraId="6BFDA061" w14:textId="77777777" w:rsidR="00CC205D" w:rsidRPr="006232EC" w:rsidRDefault="00CC205D" w:rsidP="00CC205D">
      <w:pPr>
        <w:numPr>
          <w:ilvl w:val="0"/>
          <w:numId w:val="1"/>
        </w:numPr>
        <w:spacing w:after="0" w:line="276" w:lineRule="auto"/>
        <w:jc w:val="both"/>
        <w:rPr>
          <w:rFonts w:cstheme="minorHAnsi"/>
          <w:bCs/>
        </w:rPr>
      </w:pPr>
      <w:r w:rsidRPr="006232EC">
        <w:rPr>
          <w:rFonts w:cstheme="minorHAnsi"/>
          <w:bCs/>
        </w:rPr>
        <w:t>The grant of Council approval in accordance with this policy;</w:t>
      </w:r>
    </w:p>
    <w:p w14:paraId="7BFEA398" w14:textId="77777777" w:rsidR="00CC205D" w:rsidRPr="006232EC" w:rsidRDefault="00CC205D" w:rsidP="00CC205D">
      <w:pPr>
        <w:numPr>
          <w:ilvl w:val="0"/>
          <w:numId w:val="1"/>
        </w:numPr>
        <w:spacing w:after="0" w:line="276" w:lineRule="auto"/>
        <w:jc w:val="both"/>
        <w:rPr>
          <w:rFonts w:cstheme="minorHAnsi"/>
          <w:bCs/>
        </w:rPr>
      </w:pPr>
      <w:r w:rsidRPr="006232EC">
        <w:rPr>
          <w:rFonts w:cstheme="minorHAnsi"/>
          <w:bCs/>
        </w:rPr>
        <w:t>An appropriate allocation in the Council’s annual budget;</w:t>
      </w:r>
    </w:p>
    <w:p w14:paraId="72D6EFE2" w14:textId="77777777" w:rsidR="00CC205D" w:rsidRPr="006232EC" w:rsidRDefault="00CC205D" w:rsidP="00CC205D">
      <w:pPr>
        <w:numPr>
          <w:ilvl w:val="0"/>
          <w:numId w:val="1"/>
        </w:numPr>
        <w:spacing w:after="0" w:line="276" w:lineRule="auto"/>
        <w:jc w:val="both"/>
        <w:rPr>
          <w:rFonts w:cstheme="minorHAnsi"/>
          <w:bCs/>
        </w:rPr>
      </w:pPr>
      <w:r w:rsidRPr="006232EC">
        <w:rPr>
          <w:rFonts w:cstheme="minorHAnsi"/>
          <w:bCs/>
        </w:rPr>
        <w:t>Where applicable, bonds must be paid regardless of any concessions or fee waivers that may be granted;</w:t>
      </w:r>
    </w:p>
    <w:p w14:paraId="3ABDA012" w14:textId="77777777" w:rsidR="00CC205D" w:rsidRPr="006232EC" w:rsidRDefault="00CC205D" w:rsidP="00CC205D">
      <w:pPr>
        <w:numPr>
          <w:ilvl w:val="0"/>
          <w:numId w:val="1"/>
        </w:numPr>
        <w:spacing w:after="0" w:line="276" w:lineRule="auto"/>
        <w:jc w:val="both"/>
        <w:rPr>
          <w:rFonts w:cstheme="minorHAnsi"/>
          <w:bCs/>
        </w:rPr>
      </w:pPr>
      <w:r w:rsidRPr="006232EC">
        <w:rPr>
          <w:rFonts w:cstheme="minorHAnsi"/>
          <w:bCs/>
        </w:rPr>
        <w:t>That any equipment is to be operated by a Council employee or other person accredited to operate that equipment; and</w:t>
      </w:r>
    </w:p>
    <w:p w14:paraId="17B2ACD5" w14:textId="77777777" w:rsidR="00CC205D" w:rsidRPr="006232EC" w:rsidRDefault="00CC205D" w:rsidP="00CC205D">
      <w:pPr>
        <w:numPr>
          <w:ilvl w:val="0"/>
          <w:numId w:val="1"/>
        </w:numPr>
        <w:spacing w:after="0" w:line="276" w:lineRule="auto"/>
        <w:jc w:val="both"/>
        <w:rPr>
          <w:rFonts w:cstheme="minorHAnsi"/>
          <w:bCs/>
        </w:rPr>
      </w:pPr>
      <w:r w:rsidRPr="006232EC">
        <w:rPr>
          <w:rFonts w:cstheme="minorHAnsi"/>
          <w:bCs/>
        </w:rPr>
        <w:t>That any materials provided are surplus to immediate requirements and their donation does not breach a funding agreement.</w:t>
      </w:r>
    </w:p>
    <w:p w14:paraId="3C9D1622" w14:textId="77777777" w:rsidR="00CC205D" w:rsidRPr="006232EC" w:rsidRDefault="00CC205D">
      <w:pPr>
        <w:rPr>
          <w:rFonts w:cstheme="minorHAnsi"/>
        </w:rPr>
      </w:pPr>
    </w:p>
    <w:p w14:paraId="7166FD60" w14:textId="77777777" w:rsidR="00CC205D" w:rsidRPr="006232EC" w:rsidRDefault="00CC205D">
      <w:pPr>
        <w:rPr>
          <w:rFonts w:cstheme="minorHAnsi"/>
          <w:b/>
          <w:sz w:val="24"/>
          <w:szCs w:val="24"/>
        </w:rPr>
      </w:pPr>
      <w:r w:rsidRPr="006232EC">
        <w:rPr>
          <w:rFonts w:cstheme="minorHAnsi"/>
          <w:b/>
          <w:sz w:val="24"/>
          <w:szCs w:val="24"/>
        </w:rPr>
        <w:t>REQUESTS FOR ASSISTANCE</w:t>
      </w:r>
    </w:p>
    <w:p w14:paraId="171342B7" w14:textId="77777777" w:rsidR="00CC205D" w:rsidRPr="006232EC" w:rsidRDefault="00CC205D" w:rsidP="00CC205D">
      <w:pPr>
        <w:spacing w:after="0"/>
        <w:jc w:val="both"/>
        <w:rPr>
          <w:rFonts w:cstheme="minorHAnsi"/>
          <w:bCs/>
        </w:rPr>
      </w:pPr>
      <w:r w:rsidRPr="006232EC">
        <w:rPr>
          <w:rFonts w:cstheme="minorHAnsi"/>
          <w:bCs/>
        </w:rPr>
        <w:t>All requests for assistance to Council will be in writing, and contain the following information:</w:t>
      </w:r>
    </w:p>
    <w:p w14:paraId="58F31D40" w14:textId="77777777" w:rsidR="00CC205D" w:rsidRPr="006232EC" w:rsidRDefault="00CC205D" w:rsidP="00CC205D">
      <w:pPr>
        <w:numPr>
          <w:ilvl w:val="0"/>
          <w:numId w:val="2"/>
        </w:numPr>
        <w:spacing w:after="0" w:line="276" w:lineRule="auto"/>
        <w:jc w:val="both"/>
        <w:rPr>
          <w:rFonts w:cstheme="minorHAnsi"/>
          <w:bCs/>
        </w:rPr>
      </w:pPr>
      <w:r w:rsidRPr="006232EC">
        <w:rPr>
          <w:rFonts w:cstheme="minorHAnsi"/>
          <w:bCs/>
        </w:rPr>
        <w:t>Amount of financial assistance sough and/or details of other assistance sought;</w:t>
      </w:r>
    </w:p>
    <w:p w14:paraId="01B617FD" w14:textId="77777777" w:rsidR="00CC205D" w:rsidRPr="006232EC" w:rsidRDefault="00CC205D" w:rsidP="00CC205D">
      <w:pPr>
        <w:numPr>
          <w:ilvl w:val="0"/>
          <w:numId w:val="2"/>
        </w:numPr>
        <w:spacing w:after="0" w:line="276" w:lineRule="auto"/>
        <w:jc w:val="both"/>
        <w:rPr>
          <w:rFonts w:cstheme="minorHAnsi"/>
          <w:bCs/>
        </w:rPr>
      </w:pPr>
      <w:r w:rsidRPr="006232EC">
        <w:rPr>
          <w:rFonts w:cstheme="minorHAnsi"/>
          <w:bCs/>
        </w:rPr>
        <w:t>Total cost of project/event for which the assistance is sought;</w:t>
      </w:r>
    </w:p>
    <w:p w14:paraId="41C3026D" w14:textId="77777777" w:rsidR="00CC205D" w:rsidRPr="006232EC" w:rsidRDefault="00CC205D" w:rsidP="00CC205D">
      <w:pPr>
        <w:numPr>
          <w:ilvl w:val="0"/>
          <w:numId w:val="2"/>
        </w:numPr>
        <w:spacing w:after="0" w:line="276" w:lineRule="auto"/>
        <w:jc w:val="both"/>
        <w:rPr>
          <w:rFonts w:cstheme="minorHAnsi"/>
          <w:bCs/>
        </w:rPr>
      </w:pPr>
      <w:r w:rsidRPr="006232EC">
        <w:rPr>
          <w:rFonts w:cstheme="minorHAnsi"/>
          <w:bCs/>
        </w:rPr>
        <w:t>Purpose of the project event;</w:t>
      </w:r>
    </w:p>
    <w:p w14:paraId="7140EE4F" w14:textId="77777777" w:rsidR="00CC205D" w:rsidRPr="006232EC" w:rsidRDefault="00CC205D" w:rsidP="00CC205D">
      <w:pPr>
        <w:numPr>
          <w:ilvl w:val="0"/>
          <w:numId w:val="2"/>
        </w:numPr>
        <w:spacing w:after="0" w:line="276" w:lineRule="auto"/>
        <w:jc w:val="both"/>
        <w:rPr>
          <w:rFonts w:cstheme="minorHAnsi"/>
          <w:bCs/>
        </w:rPr>
      </w:pPr>
      <w:r w:rsidRPr="006232EC">
        <w:rPr>
          <w:rFonts w:cstheme="minorHAnsi"/>
          <w:bCs/>
        </w:rPr>
        <w:t>Details of the value of the cash or in-kind contribution being invested into the project/event by members of the group/organisation;</w:t>
      </w:r>
    </w:p>
    <w:p w14:paraId="63032DF4" w14:textId="77777777" w:rsidR="00CC205D" w:rsidRPr="006232EC" w:rsidRDefault="00CC205D" w:rsidP="00CC205D">
      <w:pPr>
        <w:numPr>
          <w:ilvl w:val="0"/>
          <w:numId w:val="2"/>
        </w:numPr>
        <w:spacing w:after="0" w:line="276" w:lineRule="auto"/>
        <w:jc w:val="both"/>
        <w:rPr>
          <w:rFonts w:cstheme="minorHAnsi"/>
          <w:bCs/>
        </w:rPr>
      </w:pPr>
      <w:r w:rsidRPr="006232EC">
        <w:rPr>
          <w:rFonts w:cstheme="minorHAnsi"/>
          <w:bCs/>
        </w:rPr>
        <w:t>Details of any other funding obtained or being sought;</w:t>
      </w:r>
    </w:p>
    <w:p w14:paraId="0C06E128" w14:textId="77777777" w:rsidR="00CC205D" w:rsidRPr="006232EC" w:rsidRDefault="00CC205D" w:rsidP="00CC205D">
      <w:pPr>
        <w:numPr>
          <w:ilvl w:val="0"/>
          <w:numId w:val="2"/>
        </w:numPr>
        <w:spacing w:after="0" w:line="276" w:lineRule="auto"/>
        <w:jc w:val="both"/>
        <w:rPr>
          <w:rFonts w:cstheme="minorHAnsi"/>
          <w:bCs/>
        </w:rPr>
      </w:pPr>
      <w:r w:rsidRPr="006232EC">
        <w:rPr>
          <w:rFonts w:cstheme="minorHAnsi"/>
          <w:bCs/>
        </w:rPr>
        <w:t xml:space="preserve">Australian Business Number (ABN) if applicable; and </w:t>
      </w:r>
    </w:p>
    <w:p w14:paraId="7EF86424" w14:textId="77777777" w:rsidR="00CC205D" w:rsidRPr="006232EC" w:rsidRDefault="00CC205D" w:rsidP="00CC205D">
      <w:pPr>
        <w:numPr>
          <w:ilvl w:val="0"/>
          <w:numId w:val="2"/>
        </w:numPr>
        <w:spacing w:after="0" w:line="276" w:lineRule="auto"/>
        <w:jc w:val="both"/>
        <w:rPr>
          <w:rFonts w:cstheme="minorHAnsi"/>
          <w:bCs/>
        </w:rPr>
      </w:pPr>
      <w:r w:rsidRPr="006232EC">
        <w:rPr>
          <w:rFonts w:cstheme="minorHAnsi"/>
          <w:bCs/>
        </w:rPr>
        <w:t>GST status.</w:t>
      </w:r>
    </w:p>
    <w:p w14:paraId="1A26A427" w14:textId="77777777" w:rsidR="00CC205D" w:rsidRPr="006232EC" w:rsidRDefault="00CC205D">
      <w:pPr>
        <w:rPr>
          <w:rFonts w:cstheme="minorHAnsi"/>
        </w:rPr>
      </w:pPr>
    </w:p>
    <w:p w14:paraId="5774355F" w14:textId="77777777" w:rsidR="00CC205D" w:rsidRPr="006232EC" w:rsidRDefault="00CC205D" w:rsidP="00CC205D">
      <w:pPr>
        <w:rPr>
          <w:rFonts w:cstheme="minorHAnsi"/>
          <w:b/>
        </w:rPr>
      </w:pPr>
      <w:r w:rsidRPr="006232EC">
        <w:rPr>
          <w:rFonts w:cstheme="minorHAnsi"/>
          <w:b/>
        </w:rPr>
        <w:lastRenderedPageBreak/>
        <w:t>COUNCIL APPROVAL</w:t>
      </w:r>
    </w:p>
    <w:p w14:paraId="2030691C" w14:textId="77777777" w:rsidR="00CC205D" w:rsidRPr="006232EC" w:rsidRDefault="00CC205D" w:rsidP="00CC205D">
      <w:pPr>
        <w:rPr>
          <w:rFonts w:cstheme="minorHAnsi"/>
        </w:rPr>
      </w:pPr>
      <w:r w:rsidRPr="006232EC">
        <w:rPr>
          <w:rFonts w:cstheme="minorHAnsi"/>
          <w:bCs/>
        </w:rPr>
        <w:t>In approving a request for assistance Council will consider:</w:t>
      </w:r>
    </w:p>
    <w:p w14:paraId="7C3D2AB7" w14:textId="77777777" w:rsidR="00CC205D" w:rsidRPr="006232EC" w:rsidRDefault="00CC205D" w:rsidP="00CC205D">
      <w:pPr>
        <w:numPr>
          <w:ilvl w:val="0"/>
          <w:numId w:val="3"/>
        </w:numPr>
        <w:spacing w:after="0" w:line="276" w:lineRule="auto"/>
        <w:jc w:val="both"/>
        <w:rPr>
          <w:rFonts w:cstheme="minorHAnsi"/>
          <w:bCs/>
        </w:rPr>
      </w:pPr>
      <w:r w:rsidRPr="006232EC">
        <w:rPr>
          <w:rFonts w:cstheme="minorHAnsi"/>
          <w:bCs/>
        </w:rPr>
        <w:t>The public interest served by any approval;</w:t>
      </w:r>
    </w:p>
    <w:p w14:paraId="519C9CA0" w14:textId="77777777" w:rsidR="00CC205D" w:rsidRPr="006232EC" w:rsidRDefault="00CC205D" w:rsidP="00CC205D">
      <w:pPr>
        <w:numPr>
          <w:ilvl w:val="0"/>
          <w:numId w:val="3"/>
        </w:numPr>
        <w:spacing w:after="0" w:line="276" w:lineRule="auto"/>
        <w:jc w:val="both"/>
        <w:rPr>
          <w:rFonts w:cstheme="minorHAnsi"/>
          <w:bCs/>
        </w:rPr>
      </w:pPr>
      <w:r w:rsidRPr="006232EC">
        <w:rPr>
          <w:rFonts w:cstheme="minorHAnsi"/>
          <w:bCs/>
        </w:rPr>
        <w:t>The impact on Council’s operations of any provision of plant</w:t>
      </w:r>
      <w:r w:rsidR="006232EC">
        <w:rPr>
          <w:rFonts w:cstheme="minorHAnsi"/>
          <w:bCs/>
        </w:rPr>
        <w:t>,</w:t>
      </w:r>
      <w:r w:rsidRPr="006232EC">
        <w:rPr>
          <w:rFonts w:cstheme="minorHAnsi"/>
          <w:bCs/>
        </w:rPr>
        <w:t xml:space="preserve"> equipment and materials;</w:t>
      </w:r>
    </w:p>
    <w:p w14:paraId="00318091" w14:textId="77777777" w:rsidR="00CC205D" w:rsidRPr="006232EC" w:rsidRDefault="00CC205D" w:rsidP="00CC205D">
      <w:pPr>
        <w:numPr>
          <w:ilvl w:val="0"/>
          <w:numId w:val="3"/>
        </w:numPr>
        <w:spacing w:after="0" w:line="276" w:lineRule="auto"/>
        <w:jc w:val="both"/>
        <w:rPr>
          <w:rFonts w:cstheme="minorHAnsi"/>
          <w:bCs/>
        </w:rPr>
      </w:pPr>
      <w:r w:rsidRPr="006232EC">
        <w:rPr>
          <w:rFonts w:cstheme="minorHAnsi"/>
          <w:bCs/>
        </w:rPr>
        <w:t>The availability of funds within the Council’s annual budget;</w:t>
      </w:r>
    </w:p>
    <w:p w14:paraId="061DF75F" w14:textId="77777777" w:rsidR="00CC205D" w:rsidRPr="006232EC" w:rsidRDefault="00CC205D" w:rsidP="00CC205D">
      <w:pPr>
        <w:numPr>
          <w:ilvl w:val="0"/>
          <w:numId w:val="3"/>
        </w:numPr>
        <w:spacing w:after="0" w:line="276" w:lineRule="auto"/>
        <w:jc w:val="both"/>
        <w:rPr>
          <w:rFonts w:cstheme="minorHAnsi"/>
          <w:bCs/>
        </w:rPr>
      </w:pPr>
      <w:r w:rsidRPr="006232EC">
        <w:rPr>
          <w:rFonts w:cstheme="minorHAnsi"/>
          <w:bCs/>
        </w:rPr>
        <w:t xml:space="preserve">Whether the organisation has </w:t>
      </w:r>
      <w:proofErr w:type="gramStart"/>
      <w:r w:rsidRPr="006232EC">
        <w:rPr>
          <w:rFonts w:cstheme="minorHAnsi"/>
          <w:bCs/>
        </w:rPr>
        <w:t>sufficient</w:t>
      </w:r>
      <w:proofErr w:type="gramEnd"/>
      <w:r w:rsidRPr="006232EC">
        <w:rPr>
          <w:rFonts w:cstheme="minorHAnsi"/>
          <w:bCs/>
        </w:rPr>
        <w:t xml:space="preserve"> funds of its own;</w:t>
      </w:r>
    </w:p>
    <w:p w14:paraId="46A7AFEF" w14:textId="77777777" w:rsidR="00CC205D" w:rsidRPr="006232EC" w:rsidRDefault="00CC205D" w:rsidP="00CC205D">
      <w:pPr>
        <w:numPr>
          <w:ilvl w:val="0"/>
          <w:numId w:val="3"/>
        </w:numPr>
        <w:spacing w:after="0" w:line="276" w:lineRule="auto"/>
        <w:jc w:val="both"/>
        <w:rPr>
          <w:rFonts w:cstheme="minorHAnsi"/>
          <w:bCs/>
        </w:rPr>
      </w:pPr>
      <w:r w:rsidRPr="006232EC">
        <w:rPr>
          <w:rFonts w:cstheme="minorHAnsi"/>
          <w:bCs/>
        </w:rPr>
        <w:t xml:space="preserve">The amount of financial assistance Council has provided to the organisation in the preceding </w:t>
      </w:r>
      <w:proofErr w:type="gramStart"/>
      <w:r w:rsidRPr="006232EC">
        <w:rPr>
          <w:rFonts w:cstheme="minorHAnsi"/>
          <w:bCs/>
        </w:rPr>
        <w:t>12 month</w:t>
      </w:r>
      <w:proofErr w:type="gramEnd"/>
      <w:r w:rsidRPr="006232EC">
        <w:rPr>
          <w:rFonts w:cstheme="minorHAnsi"/>
          <w:bCs/>
        </w:rPr>
        <w:t xml:space="preserve"> period;</w:t>
      </w:r>
    </w:p>
    <w:p w14:paraId="2A15436C" w14:textId="77777777" w:rsidR="00CC205D" w:rsidRPr="006232EC" w:rsidRDefault="00CC205D" w:rsidP="00CC205D">
      <w:pPr>
        <w:numPr>
          <w:ilvl w:val="0"/>
          <w:numId w:val="3"/>
        </w:numPr>
        <w:spacing w:after="0" w:line="276" w:lineRule="auto"/>
        <w:jc w:val="both"/>
        <w:rPr>
          <w:rFonts w:cstheme="minorHAnsi"/>
          <w:bCs/>
        </w:rPr>
      </w:pPr>
      <w:r w:rsidRPr="006232EC">
        <w:rPr>
          <w:rFonts w:cstheme="minorHAnsi"/>
          <w:bCs/>
        </w:rPr>
        <w:t>The real or in-kind value of the group’s/organisation’s contribution to the project/event;</w:t>
      </w:r>
    </w:p>
    <w:p w14:paraId="0CC84088" w14:textId="77777777" w:rsidR="00CC205D" w:rsidRPr="006232EC" w:rsidRDefault="00CC205D" w:rsidP="00CC205D">
      <w:pPr>
        <w:numPr>
          <w:ilvl w:val="0"/>
          <w:numId w:val="3"/>
        </w:numPr>
        <w:spacing w:after="0" w:line="276" w:lineRule="auto"/>
        <w:jc w:val="both"/>
        <w:rPr>
          <w:rFonts w:cstheme="minorHAnsi"/>
          <w:bCs/>
        </w:rPr>
      </w:pPr>
      <w:r w:rsidRPr="006232EC">
        <w:rPr>
          <w:rFonts w:cstheme="minorHAnsi"/>
          <w:bCs/>
        </w:rPr>
        <w:t>Whether the organisation is incorporated under State or Commonwealth legislation; and</w:t>
      </w:r>
    </w:p>
    <w:p w14:paraId="79606104" w14:textId="77777777" w:rsidR="00CC205D" w:rsidRPr="006232EC" w:rsidRDefault="00CC205D" w:rsidP="00CC205D">
      <w:pPr>
        <w:numPr>
          <w:ilvl w:val="0"/>
          <w:numId w:val="3"/>
        </w:numPr>
        <w:spacing w:after="0" w:line="276" w:lineRule="auto"/>
        <w:jc w:val="both"/>
        <w:rPr>
          <w:rFonts w:cstheme="minorHAnsi"/>
          <w:bCs/>
        </w:rPr>
      </w:pPr>
      <w:r w:rsidRPr="006232EC">
        <w:rPr>
          <w:rFonts w:cstheme="minorHAnsi"/>
          <w:bCs/>
        </w:rPr>
        <w:t>The GST status of the applicant organisation.</w:t>
      </w:r>
    </w:p>
    <w:p w14:paraId="0176DED4" w14:textId="77777777" w:rsidR="00CC205D" w:rsidRPr="006232EC" w:rsidRDefault="00CC205D">
      <w:pPr>
        <w:rPr>
          <w:rFonts w:cstheme="minorHAnsi"/>
        </w:rPr>
      </w:pPr>
    </w:p>
    <w:p w14:paraId="484F0E9B" w14:textId="77777777" w:rsidR="00CC205D" w:rsidRPr="006232EC" w:rsidRDefault="00CC205D">
      <w:pPr>
        <w:rPr>
          <w:rFonts w:cstheme="minorHAnsi"/>
          <w:b/>
          <w:sz w:val="24"/>
          <w:szCs w:val="24"/>
        </w:rPr>
      </w:pPr>
      <w:r w:rsidRPr="006232EC">
        <w:rPr>
          <w:rFonts w:cstheme="minorHAnsi"/>
          <w:b/>
          <w:sz w:val="24"/>
          <w:szCs w:val="24"/>
        </w:rPr>
        <w:t>MINOR IN-KIND SUPPORT</w:t>
      </w:r>
    </w:p>
    <w:p w14:paraId="1BF034DE" w14:textId="77777777" w:rsidR="00CC205D" w:rsidRPr="006232EC" w:rsidRDefault="00CC205D" w:rsidP="00CC205D">
      <w:pPr>
        <w:jc w:val="both"/>
        <w:rPr>
          <w:rFonts w:cstheme="minorHAnsi"/>
          <w:bCs/>
        </w:rPr>
      </w:pPr>
      <w:r w:rsidRPr="006232EC">
        <w:rPr>
          <w:rFonts w:cstheme="minorHAnsi"/>
          <w:bCs/>
        </w:rPr>
        <w:t xml:space="preserve">The Council will continue to provide minor in-kind support to </w:t>
      </w:r>
      <w:proofErr w:type="gramStart"/>
      <w:r w:rsidRPr="006232EC">
        <w:rPr>
          <w:rFonts w:cstheme="minorHAnsi"/>
          <w:bCs/>
        </w:rPr>
        <w:t>community based</w:t>
      </w:r>
      <w:proofErr w:type="gramEnd"/>
      <w:r w:rsidRPr="006232EC">
        <w:rPr>
          <w:rFonts w:cstheme="minorHAnsi"/>
          <w:bCs/>
        </w:rPr>
        <w:t xml:space="preserve"> organisations from time to time with the Chief Executive Officer being delegated the authority to make decisions on the amount of assistance provided (e.g. photocopying).</w:t>
      </w:r>
    </w:p>
    <w:p w14:paraId="6928DE72" w14:textId="77777777" w:rsidR="00CC205D" w:rsidRPr="006232EC" w:rsidRDefault="00CC205D">
      <w:pPr>
        <w:rPr>
          <w:rFonts w:cstheme="minorHAnsi"/>
        </w:rPr>
      </w:pPr>
    </w:p>
    <w:p w14:paraId="5FEAA549" w14:textId="77777777" w:rsidR="00CC205D" w:rsidRPr="006232EC" w:rsidRDefault="00CC205D">
      <w:pPr>
        <w:rPr>
          <w:rFonts w:cstheme="minorHAnsi"/>
          <w:b/>
          <w:sz w:val="24"/>
          <w:szCs w:val="24"/>
        </w:rPr>
      </w:pPr>
      <w:r w:rsidRPr="006232EC">
        <w:rPr>
          <w:rFonts w:cstheme="minorHAnsi"/>
          <w:b/>
          <w:sz w:val="24"/>
          <w:szCs w:val="24"/>
        </w:rPr>
        <w:t>APPEAL</w:t>
      </w:r>
    </w:p>
    <w:p w14:paraId="47D3D49C" w14:textId="77777777" w:rsidR="00CC205D" w:rsidRPr="006232EC" w:rsidRDefault="00CC205D" w:rsidP="00CC205D">
      <w:pPr>
        <w:jc w:val="both"/>
        <w:rPr>
          <w:rFonts w:cstheme="minorHAnsi"/>
          <w:bCs/>
        </w:rPr>
      </w:pPr>
      <w:r w:rsidRPr="006232EC">
        <w:rPr>
          <w:rFonts w:cstheme="minorHAnsi"/>
          <w:bCs/>
        </w:rPr>
        <w:t>Any appeal of a Council decision under this Policy will be treated in accordance with the Council’s General Complaints Management Process</w:t>
      </w:r>
    </w:p>
    <w:p w14:paraId="24903E83" w14:textId="77777777" w:rsidR="00CC205D" w:rsidRPr="006232EC" w:rsidRDefault="00CC205D" w:rsidP="00CC205D">
      <w:pPr>
        <w:jc w:val="both"/>
        <w:rPr>
          <w:rFonts w:cstheme="minorHAnsi"/>
          <w:bCs/>
        </w:rPr>
      </w:pPr>
    </w:p>
    <w:p w14:paraId="4CBAF943" w14:textId="77777777" w:rsidR="00CC205D" w:rsidRPr="006232EC" w:rsidRDefault="00CC205D" w:rsidP="00CC205D">
      <w:pPr>
        <w:jc w:val="both"/>
        <w:rPr>
          <w:rFonts w:cstheme="minorHAnsi"/>
          <w:bCs/>
        </w:rPr>
      </w:pPr>
    </w:p>
    <w:p w14:paraId="3BF958BB" w14:textId="77777777" w:rsidR="00CC205D" w:rsidRPr="006232EC" w:rsidRDefault="00CC205D" w:rsidP="00CC205D">
      <w:pPr>
        <w:rPr>
          <w:rFonts w:cstheme="minorHAnsi"/>
          <w:b/>
          <w:bCs/>
        </w:rPr>
      </w:pPr>
      <w:r w:rsidRPr="006232EC">
        <w:rPr>
          <w:rFonts w:cstheme="minorHAnsi"/>
          <w:bCs/>
        </w:rPr>
        <w:t xml:space="preserve">Eileen </w:t>
      </w:r>
      <w:proofErr w:type="spellStart"/>
      <w:r w:rsidRPr="006232EC">
        <w:rPr>
          <w:rFonts w:cstheme="minorHAnsi"/>
          <w:bCs/>
        </w:rPr>
        <w:t>Deemal</w:t>
      </w:r>
      <w:proofErr w:type="spellEnd"/>
      <w:r w:rsidRPr="006232EC">
        <w:rPr>
          <w:rFonts w:cstheme="minorHAnsi"/>
          <w:bCs/>
        </w:rPr>
        <w:t xml:space="preserve">-Hall </w:t>
      </w:r>
      <w:r w:rsidRPr="006232EC">
        <w:rPr>
          <w:rFonts w:cstheme="minorHAnsi"/>
          <w:bCs/>
        </w:rPr>
        <w:br/>
      </w:r>
      <w:r w:rsidRPr="006232EC">
        <w:rPr>
          <w:rFonts w:cstheme="minorHAnsi"/>
          <w:b/>
          <w:bCs/>
        </w:rPr>
        <w:t>Chief Executive Officer</w:t>
      </w:r>
    </w:p>
    <w:p w14:paraId="67CDCC28" w14:textId="77777777" w:rsidR="00CC205D" w:rsidRDefault="00CC205D"/>
    <w:p w14:paraId="5D1E0CA5" w14:textId="77777777" w:rsidR="00CC205D" w:rsidRDefault="00CC205D">
      <w:bookmarkStart w:id="0" w:name="_GoBack"/>
      <w:bookmarkEnd w:id="0"/>
    </w:p>
    <w:p w14:paraId="64D80848" w14:textId="77777777" w:rsidR="00CC205D" w:rsidRDefault="00CC205D" w:rsidP="00CC205D">
      <w:pPr>
        <w:jc w:val="both"/>
      </w:pPr>
    </w:p>
    <w:tbl>
      <w:tblPr>
        <w:tblStyle w:val="TableGrid"/>
        <w:tblW w:w="0" w:type="auto"/>
        <w:tblLook w:val="04A0" w:firstRow="1" w:lastRow="0" w:firstColumn="1" w:lastColumn="0" w:noHBand="0" w:noVBand="1"/>
      </w:tblPr>
      <w:tblGrid>
        <w:gridCol w:w="2891"/>
        <w:gridCol w:w="6125"/>
      </w:tblGrid>
      <w:tr w:rsidR="00CC205D" w14:paraId="3A0B9CD0" w14:textId="77777777" w:rsidTr="00CC205D">
        <w:trPr>
          <w:trHeight w:val="510"/>
        </w:trPr>
        <w:tc>
          <w:tcPr>
            <w:tcW w:w="2891" w:type="dxa"/>
            <w:vAlign w:val="center"/>
          </w:tcPr>
          <w:p w14:paraId="4EC2930A" w14:textId="77777777" w:rsidR="00CC205D" w:rsidRPr="007038AC" w:rsidRDefault="00CC205D" w:rsidP="00246F6F">
            <w:pPr>
              <w:rPr>
                <w:b/>
              </w:rPr>
            </w:pPr>
            <w:r w:rsidRPr="007038AC">
              <w:rPr>
                <w:b/>
              </w:rPr>
              <w:t>DATE OF ADOPTION:</w:t>
            </w:r>
          </w:p>
        </w:tc>
        <w:tc>
          <w:tcPr>
            <w:tcW w:w="6125" w:type="dxa"/>
            <w:vAlign w:val="center"/>
          </w:tcPr>
          <w:p w14:paraId="198FBB28" w14:textId="18B88D39" w:rsidR="00CC205D" w:rsidRDefault="006C63A5" w:rsidP="00246F6F">
            <w:r w:rsidRPr="006C63A5">
              <w:t>25 July 2019</w:t>
            </w:r>
          </w:p>
        </w:tc>
      </w:tr>
      <w:tr w:rsidR="00CC205D" w14:paraId="22256549" w14:textId="77777777" w:rsidTr="00CC205D">
        <w:trPr>
          <w:trHeight w:val="510"/>
        </w:trPr>
        <w:tc>
          <w:tcPr>
            <w:tcW w:w="2891" w:type="dxa"/>
            <w:vAlign w:val="center"/>
          </w:tcPr>
          <w:p w14:paraId="6A8BA2A3" w14:textId="77777777" w:rsidR="00CC205D" w:rsidRPr="007038AC" w:rsidRDefault="00CC205D" w:rsidP="00246F6F">
            <w:pPr>
              <w:rPr>
                <w:b/>
              </w:rPr>
            </w:pPr>
            <w:r w:rsidRPr="007038AC">
              <w:rPr>
                <w:b/>
              </w:rPr>
              <w:t>TIME PERIOD OF REVIEW:</w:t>
            </w:r>
          </w:p>
        </w:tc>
        <w:tc>
          <w:tcPr>
            <w:tcW w:w="6125" w:type="dxa"/>
            <w:vAlign w:val="center"/>
          </w:tcPr>
          <w:p w14:paraId="09EB4792" w14:textId="77777777" w:rsidR="00CC205D" w:rsidRDefault="00CC205D" w:rsidP="00246F6F">
            <w:r>
              <w:t>Annual</w:t>
            </w:r>
          </w:p>
        </w:tc>
      </w:tr>
      <w:tr w:rsidR="00CC205D" w14:paraId="1B4758CB" w14:textId="77777777" w:rsidTr="00CC205D">
        <w:trPr>
          <w:trHeight w:val="510"/>
        </w:trPr>
        <w:tc>
          <w:tcPr>
            <w:tcW w:w="2891" w:type="dxa"/>
            <w:vAlign w:val="center"/>
          </w:tcPr>
          <w:p w14:paraId="0FAB72AC" w14:textId="77777777" w:rsidR="00CC205D" w:rsidRPr="007038AC" w:rsidRDefault="00CC205D" w:rsidP="00246F6F">
            <w:pPr>
              <w:rPr>
                <w:b/>
              </w:rPr>
            </w:pPr>
            <w:r w:rsidRPr="007038AC">
              <w:rPr>
                <w:b/>
              </w:rPr>
              <w:t>DATE OF NEXT REVIEW:</w:t>
            </w:r>
          </w:p>
        </w:tc>
        <w:tc>
          <w:tcPr>
            <w:tcW w:w="6125" w:type="dxa"/>
            <w:vAlign w:val="center"/>
          </w:tcPr>
          <w:p w14:paraId="3F5AD919" w14:textId="5CFEBF34" w:rsidR="00CC205D" w:rsidRDefault="006C63A5" w:rsidP="00246F6F">
            <w:r w:rsidRPr="006C63A5">
              <w:t>June 2020</w:t>
            </w:r>
          </w:p>
        </w:tc>
      </w:tr>
    </w:tbl>
    <w:p w14:paraId="1B262CE1" w14:textId="77777777" w:rsidR="00CC205D" w:rsidRPr="00B74755" w:rsidRDefault="00CC205D" w:rsidP="00CC205D">
      <w:pPr>
        <w:jc w:val="both"/>
        <w:rPr>
          <w:b/>
        </w:rPr>
      </w:pPr>
    </w:p>
    <w:p w14:paraId="22947201" w14:textId="77777777" w:rsidR="00CC205D" w:rsidRDefault="00CC205D"/>
    <w:sectPr w:rsidR="00CC205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704B6" w14:textId="77777777" w:rsidR="00CC205D" w:rsidRDefault="00CC205D" w:rsidP="00CC205D">
      <w:pPr>
        <w:spacing w:after="0" w:line="240" w:lineRule="auto"/>
      </w:pPr>
      <w:r>
        <w:separator/>
      </w:r>
    </w:p>
  </w:endnote>
  <w:endnote w:type="continuationSeparator" w:id="0">
    <w:p w14:paraId="5B69FD20" w14:textId="77777777" w:rsidR="00CC205D" w:rsidRDefault="00CC205D" w:rsidP="00CC2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DCFEC" w14:textId="77777777" w:rsidR="00CC205D" w:rsidRDefault="00CC205D" w:rsidP="00CC205D">
      <w:pPr>
        <w:spacing w:after="0" w:line="240" w:lineRule="auto"/>
      </w:pPr>
      <w:r>
        <w:separator/>
      </w:r>
    </w:p>
  </w:footnote>
  <w:footnote w:type="continuationSeparator" w:id="0">
    <w:p w14:paraId="4DA51AB4" w14:textId="77777777" w:rsidR="00CC205D" w:rsidRDefault="00CC205D" w:rsidP="00CC2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C4CF6" w14:textId="29F2D894" w:rsidR="00CC205D" w:rsidRPr="00CC205D" w:rsidRDefault="00CC205D" w:rsidP="00CC205D">
    <w:pPr>
      <w:pStyle w:val="Header"/>
      <w:jc w:val="center"/>
      <w:rPr>
        <w:b/>
        <w:sz w:val="28"/>
        <w:szCs w:val="28"/>
      </w:rPr>
    </w:pPr>
    <w:r w:rsidRPr="00CC205D">
      <w:rPr>
        <w:b/>
        <w:sz w:val="28"/>
        <w:szCs w:val="28"/>
      </w:rPr>
      <w:t xml:space="preserve">WUJAL </w:t>
    </w:r>
    <w:proofErr w:type="spellStart"/>
    <w:r w:rsidRPr="00CC205D">
      <w:rPr>
        <w:b/>
        <w:sz w:val="28"/>
        <w:szCs w:val="28"/>
      </w:rPr>
      <w:t>WUJAL</w:t>
    </w:r>
    <w:proofErr w:type="spellEnd"/>
    <w:r w:rsidRPr="00CC205D">
      <w:rPr>
        <w:b/>
        <w:sz w:val="28"/>
        <w:szCs w:val="28"/>
      </w:rPr>
      <w:t xml:space="preserve"> ABORIGINAL SHIRE COUNCIL</w:t>
    </w:r>
  </w:p>
  <w:p w14:paraId="7F6129D8" w14:textId="77777777" w:rsidR="00CC205D" w:rsidRPr="00CC205D" w:rsidRDefault="00CC205D" w:rsidP="00CC205D">
    <w:pPr>
      <w:pStyle w:val="Header"/>
      <w:jc w:val="center"/>
      <w:rPr>
        <w:b/>
        <w:sz w:val="28"/>
        <w:szCs w:val="28"/>
      </w:rPr>
    </w:pPr>
  </w:p>
  <w:p w14:paraId="4D8F3150" w14:textId="2BDBA77B" w:rsidR="00CC205D" w:rsidRDefault="00CC205D" w:rsidP="00CC205D">
    <w:pPr>
      <w:pStyle w:val="Header"/>
      <w:jc w:val="center"/>
      <w:rPr>
        <w:b/>
        <w:sz w:val="28"/>
        <w:szCs w:val="28"/>
      </w:rPr>
    </w:pPr>
    <w:r w:rsidRPr="00CC205D">
      <w:rPr>
        <w:b/>
        <w:sz w:val="28"/>
        <w:szCs w:val="28"/>
      </w:rPr>
      <w:t>GRANTS TO COMMUNITY ORGANISATIONS</w:t>
    </w:r>
    <w:r w:rsidR="005B313A">
      <w:rPr>
        <w:b/>
        <w:sz w:val="28"/>
        <w:szCs w:val="28"/>
      </w:rPr>
      <w:t xml:space="preserve"> POLICY</w:t>
    </w:r>
  </w:p>
  <w:p w14:paraId="0963AEFF" w14:textId="77777777" w:rsidR="00CC205D" w:rsidRDefault="00CC205D" w:rsidP="00CC205D">
    <w:pPr>
      <w:pStyle w:val="Header"/>
      <w:jc w:val="center"/>
      <w:rPr>
        <w:b/>
        <w:sz w:val="28"/>
        <w:szCs w:val="28"/>
      </w:rPr>
    </w:pPr>
  </w:p>
  <w:p w14:paraId="503D1373" w14:textId="77777777" w:rsidR="00CC205D" w:rsidRPr="00CC205D" w:rsidRDefault="00CC205D" w:rsidP="00CC205D">
    <w:pPr>
      <w:pStyle w:val="Header"/>
      <w:jc w:val="center"/>
      <w:rPr>
        <w:b/>
        <w:sz w:val="28"/>
        <w:szCs w:val="28"/>
      </w:rPr>
    </w:pPr>
    <w:r>
      <w:rPr>
        <w:b/>
        <w:sz w:val="28"/>
        <w:szCs w:val="28"/>
      </w:rPr>
      <w:t>_____________________________________________________</w:t>
    </w:r>
  </w:p>
  <w:p w14:paraId="52200010" w14:textId="77777777" w:rsidR="00CC205D" w:rsidRDefault="00CC205D">
    <w:pPr>
      <w:pStyle w:val="Header"/>
    </w:pPr>
    <w:r>
      <w:rPr>
        <w:noProof/>
      </w:rPr>
      <w:drawing>
        <wp:anchor distT="0" distB="0" distL="114300" distR="114300" simplePos="0" relativeHeight="251657216" behindDoc="1" locked="0" layoutInCell="1" allowOverlap="1" wp14:anchorId="6B1C1A62" wp14:editId="302D1A8A">
          <wp:simplePos x="0" y="0"/>
          <wp:positionH relativeFrom="page">
            <wp:posOffset>5800725</wp:posOffset>
          </wp:positionH>
          <wp:positionV relativeFrom="page">
            <wp:posOffset>200025</wp:posOffset>
          </wp:positionV>
          <wp:extent cx="1097280" cy="990600"/>
          <wp:effectExtent l="0" t="0" r="7620" b="0"/>
          <wp:wrapTight wrapText="bothSides">
            <wp:wrapPolygon edited="0">
              <wp:start x="375" y="2492"/>
              <wp:lineTo x="0" y="3738"/>
              <wp:lineTo x="0" y="5400"/>
              <wp:lineTo x="5250" y="9969"/>
              <wp:lineTo x="4875" y="13708"/>
              <wp:lineTo x="5625" y="16615"/>
              <wp:lineTo x="6750" y="16615"/>
              <wp:lineTo x="3000" y="17862"/>
              <wp:lineTo x="3000" y="21185"/>
              <wp:lineTo x="6000" y="21185"/>
              <wp:lineTo x="7875" y="21185"/>
              <wp:lineTo x="18375" y="21185"/>
              <wp:lineTo x="19125" y="18692"/>
              <wp:lineTo x="15750" y="16615"/>
              <wp:lineTo x="16500" y="12046"/>
              <wp:lineTo x="16125" y="9969"/>
              <wp:lineTo x="21375" y="5400"/>
              <wp:lineTo x="21375" y="2492"/>
              <wp:lineTo x="375" y="249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2014" r="2335" b="11620"/>
                  <a:stretch>
                    <a:fillRect/>
                  </a:stretch>
                </pic:blipFill>
                <pic:spPr bwMode="auto">
                  <a:xfrm>
                    <a:off x="0" y="0"/>
                    <a:ext cx="1097280" cy="990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968FD"/>
    <w:multiLevelType w:val="hybridMultilevel"/>
    <w:tmpl w:val="11AC4F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9A41928"/>
    <w:multiLevelType w:val="hybridMultilevel"/>
    <w:tmpl w:val="AD88C6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79772A54"/>
    <w:multiLevelType w:val="hybridMultilevel"/>
    <w:tmpl w:val="1F902C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5D"/>
    <w:rsid w:val="003D0D21"/>
    <w:rsid w:val="005B313A"/>
    <w:rsid w:val="006232EC"/>
    <w:rsid w:val="006C63A5"/>
    <w:rsid w:val="00CC20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142CDF6"/>
  <w15:chartTrackingRefBased/>
  <w15:docId w15:val="{58E0ADC5-C4AF-46D4-B1BD-56DEB656C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05D"/>
  </w:style>
  <w:style w:type="paragraph" w:styleId="Footer">
    <w:name w:val="footer"/>
    <w:basedOn w:val="Normal"/>
    <w:link w:val="FooterChar"/>
    <w:uiPriority w:val="99"/>
    <w:unhideWhenUsed/>
    <w:rsid w:val="00CC2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05D"/>
  </w:style>
  <w:style w:type="table" w:styleId="TableGrid">
    <w:name w:val="Table Grid"/>
    <w:basedOn w:val="TableNormal"/>
    <w:uiPriority w:val="59"/>
    <w:rsid w:val="00CC2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Higgins</dc:creator>
  <cp:keywords/>
  <dc:description/>
  <cp:lastModifiedBy>Ross Higgins</cp:lastModifiedBy>
  <cp:revision>3</cp:revision>
  <dcterms:created xsi:type="dcterms:W3CDTF">2019-07-07T06:56:00Z</dcterms:created>
  <dcterms:modified xsi:type="dcterms:W3CDTF">2019-07-17T22:13:00Z</dcterms:modified>
</cp:coreProperties>
</file>